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p>
    <w:p>
      <w:pPr>
        <w:pStyle w:val="Body"/>
        <w:rPr>
          <w:b w:val="1"/>
          <w:bCs w:val="1"/>
        </w:rPr>
      </w:pPr>
      <w:r>
        <w:rPr>
          <w:b w:val="1"/>
          <w:bCs w:val="1"/>
          <w:rtl w:val="0"/>
          <w:lang w:val="en-US"/>
        </w:rPr>
        <w:t xml:space="preserve">MVL Committee Meeting </w:t>
      </w:r>
    </w:p>
    <w:p>
      <w:pPr>
        <w:pStyle w:val="Body"/>
        <w:rPr>
          <w:b w:val="1"/>
          <w:bCs w:val="1"/>
        </w:rPr>
      </w:pPr>
    </w:p>
    <w:p>
      <w:pPr>
        <w:pStyle w:val="Body"/>
        <w:bidi w:val="0"/>
      </w:pPr>
      <w:r>
        <w:rPr>
          <w:i w:val="1"/>
          <w:iCs w:val="1"/>
          <w:rtl w:val="0"/>
          <w:lang w:val="en-US"/>
        </w:rPr>
        <w:t>Date:</w:t>
      </w:r>
      <w:r>
        <w:rPr>
          <w:rtl w:val="0"/>
          <w:lang w:val="en-US"/>
        </w:rPr>
        <w:t xml:space="preserve"> Wednesday March 1st 2023</w:t>
      </w:r>
    </w:p>
    <w:p>
      <w:pPr>
        <w:pStyle w:val="Body"/>
        <w:rPr>
          <w:b w:val="1"/>
          <w:bCs w:val="1"/>
        </w:rPr>
      </w:pPr>
    </w:p>
    <w:p>
      <w:pPr>
        <w:pStyle w:val="Body"/>
        <w:bidi w:val="0"/>
      </w:pPr>
      <w:r>
        <w:rPr>
          <w:i w:val="1"/>
          <w:iCs w:val="1"/>
          <w:rtl w:val="0"/>
          <w:lang w:val="en-US"/>
        </w:rPr>
        <w:t>Present:</w:t>
      </w:r>
      <w:r>
        <w:rPr>
          <w:rtl w:val="0"/>
          <w:lang w:val="en-US"/>
        </w:rPr>
        <w:t xml:space="preserve"> </w:t>
      </w:r>
    </w:p>
    <w:p>
      <w:pPr>
        <w:pStyle w:val="Body"/>
        <w:bidi w:val="0"/>
      </w:pPr>
      <w:r>
        <w:rPr>
          <w:rtl w:val="0"/>
          <w:lang w:val="en-US"/>
        </w:rPr>
        <w:t>Alan Bell (Secretary), Andrew Fuller (Acting Chair), Gary Willder (Treasurer)</w:t>
      </w:r>
    </w:p>
    <w:p>
      <w:pPr>
        <w:pStyle w:val="Body"/>
        <w:bidi w:val="0"/>
      </w:pPr>
    </w:p>
    <w:p>
      <w:pPr>
        <w:pStyle w:val="Body"/>
        <w:rPr>
          <w:b w:val="1"/>
          <w:bCs w:val="1"/>
        </w:rPr>
      </w:pPr>
      <w:r>
        <w:rPr>
          <w:b w:val="1"/>
          <w:bCs w:val="1"/>
          <w:rtl w:val="0"/>
          <w:lang w:val="en-US"/>
        </w:rPr>
        <w:t>Minutes &amp; actions</w:t>
      </w:r>
    </w:p>
    <w:p>
      <w:pPr>
        <w:pStyle w:val="Body"/>
        <w:rPr>
          <w:b w:val="1"/>
          <w:bCs w:val="1"/>
        </w:rPr>
      </w:pPr>
    </w:p>
    <w:p>
      <w:pPr>
        <w:pStyle w:val="Body"/>
        <w:rPr>
          <w:b w:val="1"/>
          <w:bCs w:val="1"/>
        </w:rPr>
      </w:pPr>
      <w:r>
        <w:rPr>
          <w:b w:val="1"/>
          <w:bCs w:val="1"/>
          <w:rtl w:val="0"/>
          <w:lang w:val="en-US"/>
        </w:rPr>
        <w:t>1.Brian Kendall Cups</w:t>
      </w:r>
    </w:p>
    <w:p>
      <w:pPr>
        <w:pStyle w:val="Body"/>
        <w:bidi w:val="0"/>
      </w:pPr>
      <w:r>
        <w:rPr>
          <w:rtl w:val="0"/>
          <w:lang w:val="en-US"/>
        </w:rPr>
        <w:t>SENIORS</w:t>
      </w:r>
    </w:p>
    <w:p>
      <w:pPr>
        <w:pStyle w:val="Body"/>
        <w:bidi w:val="0"/>
      </w:pPr>
      <w:r>
        <w:rPr>
          <w:rtl w:val="0"/>
          <w:lang w:val="en-US"/>
        </w:rPr>
        <w:t>Close of season Handicap Cup tournament to be held at Chester University in May. Dates and format to be finalised</w:t>
      </w:r>
    </w:p>
    <w:p>
      <w:pPr>
        <w:pStyle w:val="Body"/>
        <w:bidi w:val="0"/>
      </w:pPr>
      <w:r>
        <w:rPr>
          <w:rtl w:val="0"/>
          <w:lang w:val="en-US"/>
        </w:rPr>
        <w:t>JUNIORS</w:t>
      </w:r>
    </w:p>
    <w:p>
      <w:pPr>
        <w:pStyle w:val="Body"/>
        <w:bidi w:val="0"/>
      </w:pPr>
      <w:r>
        <w:rPr>
          <w:rtl w:val="0"/>
          <w:lang w:val="en-US"/>
        </w:rPr>
        <w:t>P</w:t>
      </w:r>
      <w:r>
        <w:rPr>
          <w:rtl w:val="0"/>
          <w:lang w:val="en-US"/>
        </w:rPr>
        <w:t xml:space="preserve">rimary and secondary </w:t>
      </w:r>
      <w:r>
        <w:rPr>
          <w:rtl w:val="0"/>
          <w:lang w:val="en-US"/>
        </w:rPr>
        <w:t xml:space="preserve">beach tournaments proposed for June/ July. </w:t>
      </w:r>
    </w:p>
    <w:p>
      <w:pPr>
        <w:pStyle w:val="Body"/>
        <w:bidi w:val="0"/>
      </w:pPr>
      <w:r>
        <w:rPr>
          <w:rtl w:val="0"/>
          <w:lang w:val="en-US"/>
        </w:rPr>
        <w:t>ACTION - Alan Bell to lease with school games coordinator and local schools.</w:t>
      </w:r>
    </w:p>
    <w:p>
      <w:pPr>
        <w:pStyle w:val="Body"/>
        <w:bidi w:val="0"/>
      </w:pPr>
    </w:p>
    <w:p>
      <w:pPr>
        <w:pStyle w:val="Body"/>
        <w:rPr>
          <w:b w:val="1"/>
          <w:bCs w:val="1"/>
        </w:rPr>
      </w:pPr>
      <w:r>
        <w:rPr>
          <w:b w:val="1"/>
          <w:bCs w:val="1"/>
          <w:rtl w:val="0"/>
          <w:lang w:val="en-US"/>
        </w:rPr>
        <w:t>2. Junior development</w:t>
      </w:r>
    </w:p>
    <w:p>
      <w:pPr>
        <w:pStyle w:val="Body"/>
        <w:bidi w:val="0"/>
      </w:pPr>
      <w:r>
        <w:rPr>
          <w:rtl w:val="0"/>
          <w:lang w:val="en-US"/>
        </w:rPr>
        <w:t>Martin Mierswa</w:t>
      </w:r>
      <w:r>
        <w:rPr>
          <w:rtl w:val="0"/>
          <w:lang w:val="en-US"/>
        </w:rPr>
        <w:t>’</w:t>
      </w:r>
      <w:r>
        <w:rPr>
          <w:rtl w:val="0"/>
          <w:lang w:val="en-US"/>
        </w:rPr>
        <w:t>s success in Liverpool praised. Can we replicate south of the river?</w:t>
      </w:r>
    </w:p>
    <w:p>
      <w:pPr>
        <w:pStyle w:val="Body"/>
        <w:bidi w:val="0"/>
      </w:pPr>
      <w:r>
        <w:rPr>
          <w:rtl w:val="0"/>
          <w:lang w:val="en-US"/>
        </w:rPr>
        <w:t xml:space="preserve">Good progress on girls development on the Wirral noted, but we need to address the lack of opportunities for boys. </w:t>
      </w:r>
    </w:p>
    <w:p>
      <w:pPr>
        <w:pStyle w:val="Body"/>
        <w:bidi w:val="0"/>
      </w:pPr>
      <w:r>
        <w:rPr>
          <w:rtl w:val="0"/>
          <w:lang w:val="en-US"/>
        </w:rPr>
        <w:t>TASTER SESSIONS</w:t>
      </w:r>
    </w:p>
    <w:p>
      <w:pPr>
        <w:pStyle w:val="Body"/>
        <w:bidi w:val="0"/>
      </w:pPr>
      <w:r>
        <w:rPr>
          <w:rtl w:val="0"/>
          <w:lang w:val="en-US"/>
        </w:rPr>
        <w:t>Gary Willder agreed to lead a series of taster sessions for boys to test the level of interest. These will run initially on Sunday mornings at Woodchurch HS alongside Wirral girls regular booking.</w:t>
      </w:r>
    </w:p>
    <w:p>
      <w:pPr>
        <w:pStyle w:val="Body"/>
        <w:bidi w:val="0"/>
      </w:pPr>
      <w:r>
        <w:rPr>
          <w:rtl w:val="0"/>
          <w:lang w:val="en-US"/>
        </w:rPr>
        <w:t>First session Sunday April 16th from 11:00am til 1:00pm</w:t>
      </w:r>
    </w:p>
    <w:p>
      <w:pPr>
        <w:pStyle w:val="Body"/>
        <w:bidi w:val="0"/>
      </w:pPr>
      <w:r>
        <w:rPr>
          <w:rtl w:val="0"/>
          <w:lang w:val="en-US"/>
        </w:rPr>
        <w:t>ACTION Alan Bell to liaise with Wirral School Games coordinator, make contact with schools that have shown an interest in the past and book the venue.</w:t>
      </w:r>
    </w:p>
    <w:p>
      <w:pPr>
        <w:pStyle w:val="Body"/>
        <w:bidi w:val="0"/>
      </w:pPr>
    </w:p>
    <w:p>
      <w:pPr>
        <w:pStyle w:val="Body"/>
        <w:rPr>
          <w:b w:val="1"/>
          <w:bCs w:val="1"/>
        </w:rPr>
      </w:pPr>
      <w:r>
        <w:rPr>
          <w:b w:val="1"/>
          <w:bCs w:val="1"/>
          <w:rtl w:val="0"/>
          <w:lang w:val="en-US"/>
        </w:rPr>
        <w:t>3. Communication</w:t>
      </w:r>
    </w:p>
    <w:p>
      <w:pPr>
        <w:pStyle w:val="Body"/>
        <w:bidi w:val="0"/>
      </w:pPr>
      <w:r>
        <w:rPr>
          <w:rtl w:val="0"/>
          <w:lang w:val="en-US"/>
        </w:rPr>
        <w:t xml:space="preserve">Recent initiatives by Volleyball England to engage more fully with with the local and regional base of the sport are welcome. Changes have already begun to make an impact at junior level. MVL should be ready to engage in these discussions which we need to take part in and report back to our members. </w:t>
      </w:r>
    </w:p>
    <w:p>
      <w:pPr>
        <w:pStyle w:val="Body"/>
        <w:bidi w:val="0"/>
      </w:pPr>
      <w:r>
        <w:rPr>
          <w:rtl w:val="0"/>
          <w:lang w:val="en-US"/>
        </w:rPr>
        <w:t>ACTION - to establish a new committee post with responsibility for this liaison role.</w:t>
      </w:r>
    </w:p>
    <w:p>
      <w:pPr>
        <w:pStyle w:val="Body"/>
        <w:bidi w:val="0"/>
      </w:pPr>
    </w:p>
    <w:p>
      <w:pPr>
        <w:pStyle w:val="Body"/>
        <w:rPr>
          <w:b w:val="1"/>
          <w:bCs w:val="1"/>
        </w:rPr>
      </w:pPr>
      <w:r>
        <w:rPr>
          <w:b w:val="1"/>
          <w:bCs w:val="1"/>
          <w:rtl w:val="0"/>
          <w:lang w:val="en-US"/>
        </w:rPr>
        <w:t>4. Wigan Seahawks complaint</w:t>
      </w:r>
    </w:p>
    <w:p>
      <w:pPr>
        <w:pStyle w:val="Body"/>
        <w:bidi w:val="0"/>
      </w:pPr>
      <w:r>
        <w:rPr>
          <w:rtl w:val="0"/>
          <w:lang w:val="en-US"/>
        </w:rPr>
        <w:t>A complaint has been received regarding biased refereeing and unpleasant unprofessional behaviour at a Seahawks home match. Andy Fuller has discussed the allegation with the club. The committee resolved to take no further action at this stage but will take the matter to a formal complaints procedure if further incidents are reported.</w:t>
      </w:r>
    </w:p>
    <w:p>
      <w:pPr>
        <w:pStyle w:val="Body"/>
        <w:bidi w:val="0"/>
      </w:pPr>
    </w:p>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389218</wp:posOffset>
            </wp:positionH>
            <wp:positionV relativeFrom="line">
              <wp:posOffset>151612</wp:posOffset>
            </wp:positionV>
            <wp:extent cx="1076405" cy="223157"/>
            <wp:effectExtent l="0" t="0" r="0" b="0"/>
            <wp:wrapThrough wrapText="bothSides" distL="152400" distR="152400">
              <wp:wrapPolygon edited="1">
                <wp:start x="0" y="0"/>
                <wp:lineTo x="0" y="21589"/>
                <wp:lineTo x="21598" y="21589"/>
                <wp:lineTo x="21598" y="0"/>
                <wp:lineTo x="0" y="0"/>
              </wp:wrapPolygon>
            </wp:wrapThrough>
            <wp:docPr id="1073741826" name="officeArt object" descr="signature.tiff"/>
            <wp:cNvGraphicFramePr/>
            <a:graphic xmlns:a="http://schemas.openxmlformats.org/drawingml/2006/main">
              <a:graphicData uri="http://schemas.openxmlformats.org/drawingml/2006/picture">
                <pic:pic xmlns:pic="http://schemas.openxmlformats.org/drawingml/2006/picture">
                  <pic:nvPicPr>
                    <pic:cNvPr id="1073741826" name="signature.tiff" descr="signature.tiff"/>
                    <pic:cNvPicPr>
                      <a:picLocks noChangeAspect="1"/>
                    </pic:cNvPicPr>
                  </pic:nvPicPr>
                  <pic:blipFill>
                    <a:blip r:embed="rId4">
                      <a:extLst/>
                    </a:blip>
                    <a:srcRect l="0" t="0" r="0" b="0"/>
                    <a:stretch>
                      <a:fillRect/>
                    </a:stretch>
                  </pic:blipFill>
                  <pic:spPr>
                    <a:xfrm>
                      <a:off x="0" y="0"/>
                      <a:ext cx="1076405" cy="223157"/>
                    </a:xfrm>
                    <a:prstGeom prst="rect">
                      <a:avLst/>
                    </a:prstGeom>
                    <a:ln w="12700" cap="flat">
                      <a:noFill/>
                      <a:miter lim="400000"/>
                    </a:ln>
                    <a:effectLst/>
                  </pic:spPr>
                </pic:pic>
              </a:graphicData>
            </a:graphic>
          </wp:anchor>
        </w:drawing>
      </w:r>
    </w:p>
    <w:p>
      <w:pPr>
        <w:pStyle w:val="Body"/>
        <w:spacing w:line="360" w:lineRule="auto"/>
      </w:pPr>
    </w:p>
    <w:p>
      <w:pPr>
        <w:pStyle w:val="Body"/>
        <w:spacing w:line="360" w:lineRule="auto"/>
      </w:pPr>
    </w:p>
    <w:p>
      <w:pPr>
        <w:pStyle w:val="Body"/>
        <w:spacing w:line="360" w:lineRule="auto"/>
      </w:pPr>
    </w:p>
    <w:p>
      <w:pPr>
        <w:pStyle w:val="Body"/>
        <w:spacing w:line="360" w:lineRule="auto"/>
      </w:pPr>
      <w:r>
        <w:rPr>
          <w:rtl w:val="0"/>
          <w:lang w:val="en-US"/>
        </w:rPr>
        <w:t xml:space="preserve">Alan Bell, </w:t>
      </w:r>
    </w:p>
    <w:p>
      <w:pPr>
        <w:pStyle w:val="Body"/>
        <w:spacing w:line="360" w:lineRule="auto"/>
      </w:pPr>
      <w:r>
        <w:rPr>
          <w:rtl w:val="0"/>
          <w:lang w:val="en-US"/>
        </w:rPr>
        <w:t>MVL Secretary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drawing xmlns:a="http://schemas.openxmlformats.org/drawingml/2006/main">
        <wp:inline distT="0" distB="0" distL="0" distR="0">
          <wp:extent cx="1992707" cy="493309"/>
          <wp:effectExtent l="0" t="0" r="0" b="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
                    <a:extLst/>
                  </a:blip>
                  <a:stretch>
                    <a:fillRect/>
                  </a:stretch>
                </pic:blipFill>
                <pic:spPr>
                  <a:xfrm>
                    <a:off x="0" y="0"/>
                    <a:ext cx="1992707" cy="49330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